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5C1A" w14:textId="77777777" w:rsidR="00C65577" w:rsidRPr="00EA299A" w:rsidRDefault="00E61194" w:rsidP="00E61194">
      <w:pPr>
        <w:jc w:val="center"/>
        <w:rPr>
          <w:rFonts w:cstheme="minorHAnsi"/>
          <w:b/>
          <w:sz w:val="28"/>
          <w:szCs w:val="28"/>
        </w:rPr>
      </w:pPr>
      <w:r w:rsidRPr="00EA299A">
        <w:rPr>
          <w:rFonts w:cstheme="minorHAnsi"/>
          <w:b/>
          <w:sz w:val="28"/>
          <w:szCs w:val="28"/>
        </w:rPr>
        <w:t>INTERIM EMERGENCY BOARD</w:t>
      </w:r>
    </w:p>
    <w:p w14:paraId="17A7096B" w14:textId="67CA420A" w:rsidR="00E61194" w:rsidRPr="00EA299A" w:rsidRDefault="00E61194" w:rsidP="00E61194">
      <w:pPr>
        <w:spacing w:after="0"/>
        <w:jc w:val="center"/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 xml:space="preserve">Thursday, </w:t>
      </w:r>
      <w:r w:rsidR="00075894" w:rsidRPr="00EA299A">
        <w:rPr>
          <w:rFonts w:cstheme="minorHAnsi"/>
          <w:sz w:val="24"/>
          <w:szCs w:val="24"/>
        </w:rPr>
        <w:t>September 18</w:t>
      </w:r>
      <w:r w:rsidR="002B47A5" w:rsidRPr="00EA299A">
        <w:rPr>
          <w:rFonts w:cstheme="minorHAnsi"/>
          <w:sz w:val="24"/>
          <w:szCs w:val="24"/>
        </w:rPr>
        <w:t xml:space="preserve">, </w:t>
      </w:r>
      <w:r w:rsidRPr="00EA299A">
        <w:rPr>
          <w:rFonts w:cstheme="minorHAnsi"/>
          <w:sz w:val="24"/>
          <w:szCs w:val="24"/>
        </w:rPr>
        <w:t>202</w:t>
      </w:r>
      <w:r w:rsidR="00075894" w:rsidRPr="00EA299A">
        <w:rPr>
          <w:rFonts w:cstheme="minorHAnsi"/>
          <w:sz w:val="24"/>
          <w:szCs w:val="24"/>
        </w:rPr>
        <w:t>5</w:t>
      </w:r>
    </w:p>
    <w:p w14:paraId="7E211BA5" w14:textId="5190ADF4" w:rsidR="00E61194" w:rsidRPr="00EA299A" w:rsidRDefault="00075894" w:rsidP="00E61194">
      <w:pPr>
        <w:spacing w:after="0"/>
        <w:jc w:val="center"/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8:00</w:t>
      </w:r>
      <w:r w:rsidR="00E61194" w:rsidRPr="00EA299A">
        <w:rPr>
          <w:rFonts w:cstheme="minorHAnsi"/>
          <w:sz w:val="24"/>
          <w:szCs w:val="24"/>
        </w:rPr>
        <w:t xml:space="preserve"> a.m.</w:t>
      </w:r>
    </w:p>
    <w:p w14:paraId="572E8E9D" w14:textId="3E468C50" w:rsidR="00E61194" w:rsidRPr="00EA299A" w:rsidRDefault="0057001A" w:rsidP="00E61194">
      <w:pPr>
        <w:spacing w:after="0"/>
        <w:jc w:val="center"/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Senate Committee Room E</w:t>
      </w:r>
    </w:p>
    <w:p w14:paraId="3021F8AC" w14:textId="77777777" w:rsidR="00E61194" w:rsidRPr="00EA299A" w:rsidRDefault="00E61194" w:rsidP="00E61194">
      <w:pPr>
        <w:spacing w:after="0"/>
        <w:jc w:val="center"/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Louisiana State Capitol</w:t>
      </w:r>
    </w:p>
    <w:p w14:paraId="18963518" w14:textId="77777777" w:rsidR="002E3B43" w:rsidRDefault="002E3B43" w:rsidP="002E3B43">
      <w:pPr>
        <w:jc w:val="center"/>
        <w:rPr>
          <w:rFonts w:cstheme="minorHAnsi"/>
          <w:b/>
          <w:sz w:val="24"/>
          <w:szCs w:val="24"/>
        </w:rPr>
      </w:pPr>
    </w:p>
    <w:p w14:paraId="3B54F956" w14:textId="1EA41A6B" w:rsidR="002E3B43" w:rsidRPr="00EA299A" w:rsidRDefault="002E3B43" w:rsidP="002E3B43">
      <w:pPr>
        <w:jc w:val="center"/>
        <w:rPr>
          <w:rFonts w:cstheme="minorHAnsi"/>
          <w:b/>
          <w:sz w:val="24"/>
          <w:szCs w:val="24"/>
        </w:rPr>
      </w:pPr>
      <w:r w:rsidRPr="00EA299A">
        <w:rPr>
          <w:rFonts w:cstheme="minorHAnsi"/>
          <w:b/>
          <w:sz w:val="24"/>
          <w:szCs w:val="24"/>
        </w:rPr>
        <w:t>MEETING MINUTES</w:t>
      </w:r>
    </w:p>
    <w:p w14:paraId="01772C6F" w14:textId="1A524B10" w:rsidR="00E61194" w:rsidRPr="00EA299A" w:rsidRDefault="00E61194" w:rsidP="00E61194">
      <w:pPr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A public meeting of the Interim Emergency Board was held at the State Cap</w:t>
      </w:r>
      <w:r w:rsidR="0057001A" w:rsidRPr="00EA299A">
        <w:rPr>
          <w:rFonts w:cstheme="minorHAnsi"/>
          <w:sz w:val="24"/>
          <w:szCs w:val="24"/>
        </w:rPr>
        <w:t xml:space="preserve">itol in Senate Committee Room E </w:t>
      </w:r>
      <w:r w:rsidRPr="00EA299A">
        <w:rPr>
          <w:rFonts w:cstheme="minorHAnsi"/>
          <w:sz w:val="24"/>
          <w:szCs w:val="24"/>
        </w:rPr>
        <w:t xml:space="preserve">on </w:t>
      </w:r>
      <w:r w:rsidR="00075894" w:rsidRPr="00EA299A">
        <w:rPr>
          <w:rFonts w:cstheme="minorHAnsi"/>
          <w:sz w:val="24"/>
          <w:szCs w:val="24"/>
        </w:rPr>
        <w:t xml:space="preserve">September 18, </w:t>
      </w:r>
      <w:proofErr w:type="gramStart"/>
      <w:r w:rsidR="00075894" w:rsidRPr="00EA299A">
        <w:rPr>
          <w:rFonts w:cstheme="minorHAnsi"/>
          <w:sz w:val="24"/>
          <w:szCs w:val="24"/>
        </w:rPr>
        <w:t>2025</w:t>
      </w:r>
      <w:proofErr w:type="gramEnd"/>
      <w:r w:rsidRPr="00EA299A">
        <w:rPr>
          <w:rFonts w:cstheme="minorHAnsi"/>
          <w:sz w:val="24"/>
          <w:szCs w:val="24"/>
        </w:rPr>
        <w:t xml:space="preserve"> at </w:t>
      </w:r>
      <w:r w:rsidR="00C76A1C" w:rsidRPr="00EA299A">
        <w:rPr>
          <w:rFonts w:cstheme="minorHAnsi"/>
          <w:sz w:val="24"/>
          <w:szCs w:val="24"/>
        </w:rPr>
        <w:t>8:00</w:t>
      </w:r>
      <w:r w:rsidRPr="00EA299A">
        <w:rPr>
          <w:rFonts w:cstheme="minorHAnsi"/>
          <w:sz w:val="24"/>
          <w:szCs w:val="24"/>
        </w:rPr>
        <w:t xml:space="preserve"> a.m.</w:t>
      </w:r>
    </w:p>
    <w:p w14:paraId="440C27D4" w14:textId="77777777" w:rsidR="00E61194" w:rsidRPr="00EA299A" w:rsidRDefault="00E61194" w:rsidP="00E61194">
      <w:pPr>
        <w:rPr>
          <w:rFonts w:cstheme="minorHAnsi"/>
          <w:b/>
          <w:sz w:val="24"/>
          <w:szCs w:val="24"/>
        </w:rPr>
      </w:pPr>
      <w:r w:rsidRPr="00EA299A">
        <w:rPr>
          <w:rFonts w:cstheme="minorHAnsi"/>
          <w:b/>
          <w:sz w:val="24"/>
          <w:szCs w:val="24"/>
        </w:rPr>
        <w:t>ITEM NO. 1</w:t>
      </w:r>
    </w:p>
    <w:p w14:paraId="2160CF67" w14:textId="57B7B16E" w:rsidR="00E61194" w:rsidRPr="00EA299A" w:rsidRDefault="00075894" w:rsidP="00E61194">
      <w:pPr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Senate President Henry</w:t>
      </w:r>
      <w:r w:rsidR="00F52AD2" w:rsidRPr="00EA299A">
        <w:rPr>
          <w:rFonts w:cstheme="minorHAnsi"/>
          <w:sz w:val="24"/>
          <w:szCs w:val="24"/>
        </w:rPr>
        <w:t xml:space="preserve">, board chair, </w:t>
      </w:r>
      <w:r w:rsidR="00E61194" w:rsidRPr="00EA299A">
        <w:rPr>
          <w:rFonts w:cstheme="minorHAnsi"/>
          <w:sz w:val="24"/>
          <w:szCs w:val="24"/>
        </w:rPr>
        <w:t xml:space="preserve">called the meeting to order at </w:t>
      </w:r>
      <w:r w:rsidR="00B74957" w:rsidRPr="00EA299A">
        <w:rPr>
          <w:rFonts w:cstheme="minorHAnsi"/>
          <w:sz w:val="24"/>
          <w:szCs w:val="24"/>
        </w:rPr>
        <w:t>8:00 a.m. and</w:t>
      </w:r>
      <w:r w:rsidR="00E61194" w:rsidRPr="00EA299A">
        <w:rPr>
          <w:rFonts w:cstheme="minorHAnsi"/>
          <w:sz w:val="24"/>
          <w:szCs w:val="24"/>
        </w:rPr>
        <w:t xml:space="preserve"> asked the secretary</w:t>
      </w:r>
      <w:r w:rsidR="00010508" w:rsidRPr="00EA299A">
        <w:rPr>
          <w:rFonts w:cstheme="minorHAnsi"/>
          <w:sz w:val="24"/>
          <w:szCs w:val="24"/>
        </w:rPr>
        <w:t xml:space="preserve"> to</w:t>
      </w:r>
      <w:r w:rsidR="00E61194" w:rsidRPr="00EA299A">
        <w:rPr>
          <w:rFonts w:cstheme="minorHAnsi"/>
          <w:sz w:val="24"/>
          <w:szCs w:val="24"/>
        </w:rPr>
        <w:t xml:space="preserve"> call the roll.</w:t>
      </w:r>
    </w:p>
    <w:p w14:paraId="1A015EAA" w14:textId="77777777" w:rsidR="00E61194" w:rsidRPr="00EA299A" w:rsidRDefault="00E61194" w:rsidP="00E61194">
      <w:pPr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Present:</w:t>
      </w:r>
    </w:p>
    <w:p w14:paraId="1D849D35" w14:textId="7345BB35" w:rsidR="00F52AD2" w:rsidRPr="00EA299A" w:rsidRDefault="00F52AD2" w:rsidP="00F52AD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Sen</w:t>
      </w:r>
      <w:r w:rsidR="00CE7333">
        <w:rPr>
          <w:rFonts w:cstheme="minorHAnsi"/>
          <w:sz w:val="24"/>
          <w:szCs w:val="24"/>
        </w:rPr>
        <w:t>ator</w:t>
      </w:r>
      <w:r w:rsidRPr="00EA299A">
        <w:rPr>
          <w:rFonts w:cstheme="minorHAnsi"/>
          <w:sz w:val="24"/>
          <w:szCs w:val="24"/>
        </w:rPr>
        <w:t xml:space="preserve"> Cameron Henry, President of the Senate and IEB Chairman</w:t>
      </w:r>
    </w:p>
    <w:p w14:paraId="1647ED2B" w14:textId="7EC8C50E" w:rsidR="0057001A" w:rsidRPr="00EA299A" w:rsidRDefault="00F52AD2" w:rsidP="00E611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Mr. Taylor F. Barras, Commissioner of Administration and IEB Vice Chair</w:t>
      </w:r>
    </w:p>
    <w:p w14:paraId="6CEE78CB" w14:textId="4C5443BE" w:rsidR="00E61194" w:rsidRPr="00EA299A" w:rsidRDefault="00F52AD2" w:rsidP="00E611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Rep</w:t>
      </w:r>
      <w:r w:rsidR="00CE7333">
        <w:rPr>
          <w:rFonts w:cstheme="minorHAnsi"/>
          <w:sz w:val="24"/>
          <w:szCs w:val="24"/>
        </w:rPr>
        <w:t>resentative</w:t>
      </w:r>
      <w:r w:rsidRPr="00EA299A">
        <w:rPr>
          <w:rFonts w:cstheme="minorHAnsi"/>
          <w:sz w:val="24"/>
          <w:szCs w:val="24"/>
        </w:rPr>
        <w:t xml:space="preserve"> </w:t>
      </w:r>
      <w:r w:rsidR="0057001A" w:rsidRPr="00EA299A">
        <w:rPr>
          <w:rFonts w:cstheme="minorHAnsi"/>
          <w:sz w:val="24"/>
          <w:szCs w:val="24"/>
        </w:rPr>
        <w:t>Devillier</w:t>
      </w:r>
      <w:r w:rsidRPr="00EA299A">
        <w:rPr>
          <w:rFonts w:cstheme="minorHAnsi"/>
          <w:sz w:val="24"/>
          <w:szCs w:val="24"/>
        </w:rPr>
        <w:t>, Speaker of the House of Representatives</w:t>
      </w:r>
    </w:p>
    <w:p w14:paraId="139CFFD5" w14:textId="32A0B339" w:rsidR="00E61194" w:rsidRPr="00EA299A" w:rsidRDefault="0057001A" w:rsidP="00E611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Senator Womack</w:t>
      </w:r>
      <w:r w:rsidR="00F52AD2" w:rsidRPr="00EA299A">
        <w:rPr>
          <w:rFonts w:cstheme="minorHAnsi"/>
          <w:sz w:val="24"/>
          <w:szCs w:val="24"/>
        </w:rPr>
        <w:t>, Chairman of Senate Finance Committee</w:t>
      </w:r>
    </w:p>
    <w:p w14:paraId="55113B93" w14:textId="2CF34743" w:rsidR="0057001A" w:rsidRPr="00EA299A" w:rsidRDefault="0057001A" w:rsidP="00E611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Representative McFarland</w:t>
      </w:r>
      <w:r w:rsidR="00F52AD2" w:rsidRPr="00EA299A">
        <w:rPr>
          <w:rFonts w:cstheme="minorHAnsi"/>
          <w:sz w:val="24"/>
          <w:szCs w:val="24"/>
        </w:rPr>
        <w:t>, Chairman of House Appropriations Committee</w:t>
      </w:r>
    </w:p>
    <w:p w14:paraId="2F617A0B" w14:textId="225D68C5" w:rsidR="0057001A" w:rsidRPr="00EA299A" w:rsidRDefault="0057001A" w:rsidP="00E611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Mr.</w:t>
      </w:r>
      <w:r w:rsidR="00F52AD2" w:rsidRPr="00EA299A">
        <w:rPr>
          <w:rFonts w:cstheme="minorHAnsi"/>
          <w:sz w:val="24"/>
          <w:szCs w:val="24"/>
        </w:rPr>
        <w:t xml:space="preserve"> Brandon</w:t>
      </w:r>
      <w:r w:rsidRPr="00EA299A">
        <w:rPr>
          <w:rFonts w:cstheme="minorHAnsi"/>
          <w:sz w:val="24"/>
          <w:szCs w:val="24"/>
        </w:rPr>
        <w:t xml:space="preserve"> Burris</w:t>
      </w:r>
      <w:r w:rsidR="00F52AD2" w:rsidRPr="00EA299A">
        <w:rPr>
          <w:rFonts w:cstheme="minorHAnsi"/>
          <w:sz w:val="24"/>
          <w:szCs w:val="24"/>
        </w:rPr>
        <w:t xml:space="preserve">, </w:t>
      </w:r>
      <w:proofErr w:type="gramStart"/>
      <w:r w:rsidR="00F52AD2" w:rsidRPr="00EA299A">
        <w:rPr>
          <w:rFonts w:cstheme="minorHAnsi"/>
          <w:sz w:val="24"/>
          <w:szCs w:val="24"/>
        </w:rPr>
        <w:t>designee</w:t>
      </w:r>
      <w:proofErr w:type="gramEnd"/>
      <w:r w:rsidR="00F52AD2" w:rsidRPr="00EA299A">
        <w:rPr>
          <w:rFonts w:cstheme="minorHAnsi"/>
          <w:sz w:val="24"/>
          <w:szCs w:val="24"/>
        </w:rPr>
        <w:t xml:space="preserve"> of</w:t>
      </w:r>
      <w:r w:rsidRPr="00EA299A">
        <w:rPr>
          <w:rFonts w:cstheme="minorHAnsi"/>
          <w:sz w:val="24"/>
          <w:szCs w:val="24"/>
        </w:rPr>
        <w:t xml:space="preserve"> Lt. Governor</w:t>
      </w:r>
      <w:r w:rsidR="00F52AD2" w:rsidRPr="00EA299A">
        <w:rPr>
          <w:rFonts w:cstheme="minorHAnsi"/>
          <w:sz w:val="24"/>
          <w:szCs w:val="24"/>
        </w:rPr>
        <w:t xml:space="preserve"> Billy</w:t>
      </w:r>
      <w:r w:rsidRPr="00EA299A">
        <w:rPr>
          <w:rFonts w:cstheme="minorHAnsi"/>
          <w:sz w:val="24"/>
          <w:szCs w:val="24"/>
        </w:rPr>
        <w:t xml:space="preserve"> Nungesser</w:t>
      </w:r>
    </w:p>
    <w:p w14:paraId="2763DF1B" w14:textId="420F5375" w:rsidR="0057001A" w:rsidRPr="00EA299A" w:rsidRDefault="0057001A" w:rsidP="00E6119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 xml:space="preserve">Ms. </w:t>
      </w:r>
      <w:r w:rsidR="00F52AD2" w:rsidRPr="00EA299A">
        <w:rPr>
          <w:rFonts w:cstheme="minorHAnsi"/>
          <w:sz w:val="24"/>
          <w:szCs w:val="24"/>
        </w:rPr>
        <w:t xml:space="preserve">Katie </w:t>
      </w:r>
      <w:r w:rsidR="00075894" w:rsidRPr="00EA299A">
        <w:rPr>
          <w:rFonts w:cstheme="minorHAnsi"/>
          <w:sz w:val="24"/>
          <w:szCs w:val="24"/>
        </w:rPr>
        <w:t>O’Connor</w:t>
      </w:r>
      <w:r w:rsidR="00F52AD2" w:rsidRPr="00EA299A">
        <w:rPr>
          <w:rFonts w:cstheme="minorHAnsi"/>
          <w:sz w:val="24"/>
          <w:szCs w:val="24"/>
        </w:rPr>
        <w:t xml:space="preserve">, </w:t>
      </w:r>
      <w:proofErr w:type="gramStart"/>
      <w:r w:rsidR="00F52AD2" w:rsidRPr="00EA299A">
        <w:rPr>
          <w:rFonts w:cstheme="minorHAnsi"/>
          <w:sz w:val="24"/>
          <w:szCs w:val="24"/>
        </w:rPr>
        <w:t>designee</w:t>
      </w:r>
      <w:proofErr w:type="gramEnd"/>
      <w:r w:rsidR="00F52AD2" w:rsidRPr="00EA299A">
        <w:rPr>
          <w:rFonts w:cstheme="minorHAnsi"/>
          <w:sz w:val="24"/>
          <w:szCs w:val="24"/>
        </w:rPr>
        <w:t xml:space="preserve"> of State </w:t>
      </w:r>
      <w:r w:rsidRPr="00EA299A">
        <w:rPr>
          <w:rFonts w:cstheme="minorHAnsi"/>
          <w:sz w:val="24"/>
          <w:szCs w:val="24"/>
        </w:rPr>
        <w:t xml:space="preserve">Treasurer </w:t>
      </w:r>
      <w:r w:rsidR="00F52AD2" w:rsidRPr="00EA299A">
        <w:rPr>
          <w:rFonts w:cstheme="minorHAnsi"/>
          <w:sz w:val="24"/>
          <w:szCs w:val="24"/>
        </w:rPr>
        <w:t xml:space="preserve">John </w:t>
      </w:r>
      <w:r w:rsidRPr="00EA299A">
        <w:rPr>
          <w:rFonts w:cstheme="minorHAnsi"/>
          <w:sz w:val="24"/>
          <w:szCs w:val="24"/>
        </w:rPr>
        <w:t>Fleming</w:t>
      </w:r>
    </w:p>
    <w:p w14:paraId="090F3A11" w14:textId="77777777" w:rsidR="00E61194" w:rsidRPr="00EA299A" w:rsidRDefault="00E61194" w:rsidP="00E61194">
      <w:pPr>
        <w:rPr>
          <w:rFonts w:cstheme="minorHAnsi"/>
          <w:b/>
          <w:sz w:val="24"/>
          <w:szCs w:val="24"/>
        </w:rPr>
      </w:pPr>
      <w:r w:rsidRPr="00EA299A">
        <w:rPr>
          <w:rFonts w:cstheme="minorHAnsi"/>
          <w:b/>
          <w:sz w:val="24"/>
          <w:szCs w:val="24"/>
        </w:rPr>
        <w:t>ITEM NO. 2</w:t>
      </w:r>
    </w:p>
    <w:p w14:paraId="28334DAF" w14:textId="7987B2AA" w:rsidR="00E61194" w:rsidRPr="00EA299A" w:rsidRDefault="00075894" w:rsidP="00E61194">
      <w:pPr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 xml:space="preserve">Speaker Devillier moved for the approval of the minutes for the January 16, </w:t>
      </w:r>
      <w:proofErr w:type="gramStart"/>
      <w:r w:rsidRPr="00EA299A">
        <w:rPr>
          <w:rFonts w:cstheme="minorHAnsi"/>
          <w:sz w:val="24"/>
          <w:szCs w:val="24"/>
        </w:rPr>
        <w:t>2025</w:t>
      </w:r>
      <w:proofErr w:type="gramEnd"/>
      <w:r w:rsidRPr="00EA299A">
        <w:rPr>
          <w:rFonts w:cstheme="minorHAnsi"/>
          <w:sz w:val="24"/>
          <w:szCs w:val="24"/>
        </w:rPr>
        <w:t xml:space="preserve"> meeting.</w:t>
      </w:r>
      <w:r w:rsidR="00E61194" w:rsidRPr="00EA299A">
        <w:rPr>
          <w:rFonts w:cstheme="minorHAnsi"/>
          <w:sz w:val="24"/>
          <w:szCs w:val="24"/>
        </w:rPr>
        <w:t xml:space="preserve"> The motion passed without objection.</w:t>
      </w:r>
    </w:p>
    <w:p w14:paraId="5337EC31" w14:textId="77777777" w:rsidR="00E61194" w:rsidRPr="00EA299A" w:rsidRDefault="00E61194" w:rsidP="00E61194">
      <w:pPr>
        <w:rPr>
          <w:rFonts w:cstheme="minorHAnsi"/>
          <w:b/>
          <w:sz w:val="24"/>
          <w:szCs w:val="24"/>
        </w:rPr>
      </w:pPr>
      <w:r w:rsidRPr="00EA299A">
        <w:rPr>
          <w:rFonts w:cstheme="minorHAnsi"/>
          <w:b/>
          <w:sz w:val="24"/>
          <w:szCs w:val="24"/>
        </w:rPr>
        <w:t>ITEM NO. 3</w:t>
      </w:r>
    </w:p>
    <w:p w14:paraId="1607784A" w14:textId="0F8956A3" w:rsidR="00C2087B" w:rsidRPr="00EA299A" w:rsidRDefault="00075894" w:rsidP="00F97EF7">
      <w:pPr>
        <w:rPr>
          <w:rFonts w:cstheme="minorHAnsi"/>
          <w:sz w:val="24"/>
          <w:szCs w:val="24"/>
        </w:rPr>
      </w:pPr>
      <w:bookmarkStart w:id="0" w:name="_Hlk209428284"/>
      <w:r w:rsidRPr="00EA299A">
        <w:rPr>
          <w:rFonts w:cstheme="minorHAnsi"/>
          <w:bCs/>
          <w:sz w:val="24"/>
          <w:szCs w:val="24"/>
        </w:rPr>
        <w:t xml:space="preserve">President Henry </w:t>
      </w:r>
      <w:r w:rsidR="001B4A37" w:rsidRPr="00EA299A">
        <w:rPr>
          <w:rFonts w:cstheme="minorHAnsi"/>
          <w:sz w:val="24"/>
          <w:szCs w:val="24"/>
        </w:rPr>
        <w:t xml:space="preserve">asked Mr. Roger Husser from the </w:t>
      </w:r>
      <w:r w:rsidR="00F52AD2" w:rsidRPr="00EA299A">
        <w:rPr>
          <w:rFonts w:cstheme="minorHAnsi"/>
          <w:sz w:val="24"/>
          <w:szCs w:val="24"/>
        </w:rPr>
        <w:t xml:space="preserve">Division of Administration, </w:t>
      </w:r>
      <w:r w:rsidR="001B4A37" w:rsidRPr="00EA299A">
        <w:rPr>
          <w:rFonts w:cstheme="minorHAnsi"/>
          <w:sz w:val="24"/>
          <w:szCs w:val="24"/>
        </w:rPr>
        <w:t>Office of Facilities Planning and Control</w:t>
      </w:r>
      <w:r w:rsidR="00F52AD2" w:rsidRPr="00EA299A">
        <w:rPr>
          <w:rFonts w:cstheme="minorHAnsi"/>
          <w:sz w:val="24"/>
          <w:szCs w:val="24"/>
        </w:rPr>
        <w:t>,</w:t>
      </w:r>
      <w:r w:rsidR="001B4A37" w:rsidRPr="00EA299A">
        <w:rPr>
          <w:rFonts w:cstheme="minorHAnsi"/>
          <w:sz w:val="24"/>
          <w:szCs w:val="24"/>
        </w:rPr>
        <w:t xml:space="preserve"> to present informa</w:t>
      </w:r>
      <w:r w:rsidR="002D23F0" w:rsidRPr="00EA299A">
        <w:rPr>
          <w:rFonts w:cstheme="minorHAnsi"/>
          <w:sz w:val="24"/>
          <w:szCs w:val="24"/>
        </w:rPr>
        <w:t xml:space="preserve">tion regarding </w:t>
      </w:r>
      <w:r w:rsidR="001B4A37" w:rsidRPr="00EA299A">
        <w:rPr>
          <w:rFonts w:cstheme="minorHAnsi"/>
          <w:sz w:val="24"/>
          <w:szCs w:val="24"/>
        </w:rPr>
        <w:t>Item No</w:t>
      </w:r>
      <w:r w:rsidR="00C2087B" w:rsidRPr="00EA299A">
        <w:rPr>
          <w:rFonts w:cstheme="minorHAnsi"/>
          <w:sz w:val="24"/>
          <w:szCs w:val="24"/>
        </w:rPr>
        <w:t>s</w:t>
      </w:r>
      <w:r w:rsidR="001B4A37" w:rsidRPr="00EA299A">
        <w:rPr>
          <w:rFonts w:cstheme="minorHAnsi"/>
          <w:sz w:val="24"/>
          <w:szCs w:val="24"/>
        </w:rPr>
        <w:t>. 3</w:t>
      </w:r>
      <w:r w:rsidR="00C2087B" w:rsidRPr="00EA299A">
        <w:rPr>
          <w:rFonts w:cstheme="minorHAnsi"/>
          <w:sz w:val="24"/>
          <w:szCs w:val="24"/>
        </w:rPr>
        <w:t xml:space="preserve">-10, which </w:t>
      </w:r>
      <w:r w:rsidR="00CE7333">
        <w:rPr>
          <w:rFonts w:cstheme="minorHAnsi"/>
          <w:sz w:val="24"/>
          <w:szCs w:val="24"/>
        </w:rPr>
        <w:t>are</w:t>
      </w:r>
      <w:r w:rsidR="00C2087B" w:rsidRPr="00EA299A">
        <w:rPr>
          <w:rFonts w:cstheme="minorHAnsi"/>
          <w:sz w:val="24"/>
          <w:szCs w:val="24"/>
        </w:rPr>
        <w:t xml:space="preserve"> project alterations </w:t>
      </w:r>
      <w:r w:rsidR="004D1822" w:rsidRPr="00EA299A">
        <w:rPr>
          <w:rFonts w:cstheme="minorHAnsi"/>
          <w:sz w:val="24"/>
          <w:szCs w:val="24"/>
        </w:rPr>
        <w:t>that</w:t>
      </w:r>
      <w:r w:rsidR="00C2087B" w:rsidRPr="00EA299A">
        <w:rPr>
          <w:rFonts w:cstheme="minorHAnsi"/>
          <w:sz w:val="24"/>
          <w:szCs w:val="24"/>
        </w:rPr>
        <w:t xml:space="preserve"> included six proposed scope changes and two entity changes</w:t>
      </w:r>
      <w:r w:rsidR="00BD5CC3" w:rsidRPr="00EA299A">
        <w:rPr>
          <w:rFonts w:cstheme="minorHAnsi"/>
          <w:sz w:val="24"/>
          <w:szCs w:val="24"/>
        </w:rPr>
        <w:t>,</w:t>
      </w:r>
      <w:r w:rsidR="00C2087B" w:rsidRPr="00EA299A">
        <w:rPr>
          <w:rFonts w:cstheme="minorHAnsi"/>
          <w:sz w:val="24"/>
          <w:szCs w:val="24"/>
        </w:rPr>
        <w:t xml:space="preserve"> with an in </w:t>
      </w:r>
      <w:proofErr w:type="spellStart"/>
      <w:r w:rsidR="00C2087B" w:rsidRPr="00EA299A">
        <w:rPr>
          <w:rFonts w:cstheme="minorHAnsi"/>
          <w:sz w:val="24"/>
          <w:szCs w:val="24"/>
        </w:rPr>
        <w:t>globo</w:t>
      </w:r>
      <w:proofErr w:type="spellEnd"/>
      <w:r w:rsidR="00C2087B" w:rsidRPr="00EA299A">
        <w:rPr>
          <w:rFonts w:cstheme="minorHAnsi"/>
          <w:sz w:val="24"/>
          <w:szCs w:val="24"/>
        </w:rPr>
        <w:t xml:space="preserve"> vote to take pl</w:t>
      </w:r>
      <w:r w:rsidR="00BD5CC3" w:rsidRPr="00EA299A">
        <w:rPr>
          <w:rFonts w:cstheme="minorHAnsi"/>
          <w:sz w:val="24"/>
          <w:szCs w:val="24"/>
        </w:rPr>
        <w:t xml:space="preserve">ace after </w:t>
      </w:r>
      <w:r w:rsidR="00CE7333">
        <w:rPr>
          <w:rFonts w:cstheme="minorHAnsi"/>
          <w:sz w:val="24"/>
          <w:szCs w:val="24"/>
        </w:rPr>
        <w:t>Item Nos. 3-11 are presented.</w:t>
      </w:r>
    </w:p>
    <w:p w14:paraId="19E0E0F2" w14:textId="4E4FCA06" w:rsidR="00F97EF7" w:rsidRPr="00EA299A" w:rsidRDefault="00C2087B" w:rsidP="00F97EF7">
      <w:pPr>
        <w:rPr>
          <w:rFonts w:cstheme="minorHAnsi"/>
          <w:b/>
          <w:bCs/>
          <w:sz w:val="24"/>
          <w:szCs w:val="24"/>
        </w:rPr>
      </w:pPr>
      <w:r w:rsidRPr="00EA299A">
        <w:rPr>
          <w:rFonts w:cstheme="minorHAnsi"/>
          <w:sz w:val="24"/>
          <w:szCs w:val="24"/>
        </w:rPr>
        <w:t>Mr. Husser explained that Item No. 3</w:t>
      </w:r>
      <w:r w:rsidR="00CE7333" w:rsidRPr="00EA299A">
        <w:rPr>
          <w:rFonts w:cstheme="minorHAnsi"/>
          <w:sz w:val="24"/>
          <w:szCs w:val="24"/>
        </w:rPr>
        <w:t xml:space="preserve"> from ACT 2 of 2025 and ACT 465 of 2023</w:t>
      </w:r>
      <w:r w:rsidR="00CE7333">
        <w:rPr>
          <w:rFonts w:cstheme="minorHAnsi"/>
          <w:sz w:val="24"/>
          <w:szCs w:val="24"/>
        </w:rPr>
        <w:t>,</w:t>
      </w:r>
      <w:r w:rsidRPr="00EA299A">
        <w:rPr>
          <w:rFonts w:cstheme="minorHAnsi"/>
          <w:sz w:val="24"/>
          <w:szCs w:val="24"/>
        </w:rPr>
        <w:t xml:space="preserve"> was a request by Ouachita Parish</w:t>
      </w:r>
      <w:r w:rsidR="00CE7333">
        <w:rPr>
          <w:rFonts w:cstheme="minorHAnsi"/>
          <w:sz w:val="24"/>
          <w:szCs w:val="24"/>
        </w:rPr>
        <w:t>,</w:t>
      </w:r>
      <w:r w:rsidR="001B4A37" w:rsidRPr="00EA299A">
        <w:rPr>
          <w:rFonts w:cstheme="minorHAnsi"/>
          <w:sz w:val="24"/>
          <w:szCs w:val="24"/>
        </w:rPr>
        <w:t xml:space="preserve"> that the scope for its project, “Northeast Louisiana Children’s Museum, Planning, Construction, Land Acquisition, and Real Estate” (Ouachita, 50/ND9 - 574972 on page 122 [FPC No. 50-ND9-22-01]) with an appropriation in the amount of $10,000,000 payable from Priority 5 General Obligation Bonds and Act 465 of 2023 (Ouachita, 50/ND9 – 1151) with an </w:t>
      </w:r>
      <w:r w:rsidR="001B4A37" w:rsidRPr="00EA299A">
        <w:rPr>
          <w:rFonts w:cstheme="minorHAnsi"/>
          <w:sz w:val="24"/>
          <w:szCs w:val="24"/>
        </w:rPr>
        <w:lastRenderedPageBreak/>
        <w:t>appropriation amount of $1,000,000 payable from the General Fund (Direct) Non-Recurring Revenues, be revised to include property acquisition for the sake of time efficiency</w:t>
      </w:r>
      <w:r w:rsidR="00F87086" w:rsidRPr="00EA299A">
        <w:rPr>
          <w:rFonts w:cstheme="minorHAnsi"/>
          <w:sz w:val="24"/>
          <w:szCs w:val="24"/>
        </w:rPr>
        <w:t>.</w:t>
      </w:r>
    </w:p>
    <w:bookmarkEnd w:id="0"/>
    <w:p w14:paraId="751004A9" w14:textId="6322725D" w:rsidR="001B4A37" w:rsidRPr="00EA299A" w:rsidRDefault="001B4A37" w:rsidP="001B4A37">
      <w:pPr>
        <w:spacing w:after="0" w:line="240" w:lineRule="auto"/>
        <w:rPr>
          <w:rFonts w:cstheme="minorHAnsi"/>
          <w:sz w:val="24"/>
          <w:szCs w:val="24"/>
        </w:rPr>
      </w:pPr>
    </w:p>
    <w:p w14:paraId="16D9DD53" w14:textId="12B051AF" w:rsidR="00075894" w:rsidRPr="00EA299A" w:rsidRDefault="001B4A37" w:rsidP="00E61194">
      <w:pPr>
        <w:rPr>
          <w:rFonts w:cstheme="minorHAnsi"/>
          <w:b/>
          <w:sz w:val="24"/>
          <w:szCs w:val="24"/>
        </w:rPr>
      </w:pPr>
      <w:r w:rsidRPr="00EA299A">
        <w:rPr>
          <w:rFonts w:cstheme="minorHAnsi"/>
          <w:b/>
          <w:sz w:val="24"/>
          <w:szCs w:val="24"/>
        </w:rPr>
        <w:t>ITEM NO. 4</w:t>
      </w:r>
    </w:p>
    <w:p w14:paraId="4CB48BB0" w14:textId="27C019FD" w:rsidR="00F97EF7" w:rsidRPr="00EA299A" w:rsidRDefault="00C76A1C" w:rsidP="00F97EF7">
      <w:pPr>
        <w:rPr>
          <w:rFonts w:cstheme="minorHAnsi"/>
          <w:b/>
          <w:bCs/>
          <w:sz w:val="24"/>
          <w:szCs w:val="24"/>
        </w:rPr>
      </w:pPr>
      <w:r w:rsidRPr="00EA299A">
        <w:rPr>
          <w:rFonts w:cstheme="minorHAnsi"/>
          <w:sz w:val="24"/>
          <w:szCs w:val="24"/>
        </w:rPr>
        <w:t xml:space="preserve">Mr. </w:t>
      </w:r>
      <w:r w:rsidR="008F4F49" w:rsidRPr="00EA299A">
        <w:rPr>
          <w:rFonts w:cstheme="minorHAnsi"/>
          <w:sz w:val="24"/>
          <w:szCs w:val="24"/>
        </w:rPr>
        <w:t xml:space="preserve">Husser </w:t>
      </w:r>
      <w:r w:rsidR="009D1B86" w:rsidRPr="00EA299A">
        <w:rPr>
          <w:rFonts w:cstheme="minorHAnsi"/>
          <w:sz w:val="24"/>
          <w:szCs w:val="24"/>
        </w:rPr>
        <w:t xml:space="preserve">explained that </w:t>
      </w:r>
      <w:r w:rsidR="008F4F49" w:rsidRPr="00EA299A">
        <w:rPr>
          <w:rFonts w:cstheme="minorHAnsi"/>
          <w:sz w:val="24"/>
          <w:szCs w:val="24"/>
        </w:rPr>
        <w:t>Item No. 4 of</w:t>
      </w:r>
      <w:r w:rsidR="009D1B86" w:rsidRPr="00EA299A">
        <w:rPr>
          <w:rFonts w:cstheme="minorHAnsi"/>
          <w:sz w:val="24"/>
          <w:szCs w:val="24"/>
        </w:rPr>
        <w:t xml:space="preserve"> ACT 2 of 2025, </w:t>
      </w:r>
      <w:r w:rsidR="008F4F49" w:rsidRPr="00EA299A">
        <w:rPr>
          <w:rFonts w:cstheme="minorHAnsi"/>
          <w:sz w:val="24"/>
          <w:szCs w:val="24"/>
        </w:rPr>
        <w:t>was a request</w:t>
      </w:r>
      <w:r w:rsidR="009D1B86" w:rsidRPr="00EA299A">
        <w:rPr>
          <w:rFonts w:cstheme="minorHAnsi"/>
          <w:sz w:val="24"/>
          <w:szCs w:val="24"/>
        </w:rPr>
        <w:t xml:space="preserve"> by Orleans parish</w:t>
      </w:r>
      <w:r w:rsidR="001B4A37" w:rsidRPr="00EA299A">
        <w:rPr>
          <w:rFonts w:cstheme="minorHAnsi"/>
          <w:sz w:val="24"/>
          <w:szCs w:val="24"/>
        </w:rPr>
        <w:t>,</w:t>
      </w:r>
      <w:r w:rsidR="009D1B86" w:rsidRPr="00EA299A">
        <w:rPr>
          <w:rFonts w:cstheme="minorHAnsi"/>
          <w:sz w:val="24"/>
          <w:szCs w:val="24"/>
        </w:rPr>
        <w:t xml:space="preserve"> that the scope of its project,</w:t>
      </w:r>
      <w:r w:rsidR="001B4A37" w:rsidRPr="00EA299A">
        <w:rPr>
          <w:rFonts w:cstheme="minorHAnsi"/>
          <w:sz w:val="24"/>
          <w:szCs w:val="24"/>
        </w:rPr>
        <w:t xml:space="preserve"> “Center for High-Quality Early Learning in New Orleans, Planning and Construction” (Orleans, 50/NJ6 – 576310 on page 127 [FPC No. 50-NJ6-24-01]) with an appropriation in the amount of $800,000 payable from State General Fund (Direct) Non-Recurring Revenues, $1,000,000 payable from Priority 2 General Obligation Bonds, and $1,000,000 payable from Priority 5 General Obligation Bonds, be revised to include the purchase of fixtures, furniture, and equipment for the early learning center as the center has been constructed using other means of finance.</w:t>
      </w:r>
    </w:p>
    <w:p w14:paraId="20F30371" w14:textId="455FB627" w:rsidR="001B4A37" w:rsidRPr="00EA299A" w:rsidRDefault="001B4A37" w:rsidP="001B4A37">
      <w:pPr>
        <w:spacing w:after="0" w:line="240" w:lineRule="auto"/>
        <w:rPr>
          <w:rFonts w:cstheme="minorHAnsi"/>
          <w:sz w:val="24"/>
          <w:szCs w:val="24"/>
        </w:rPr>
      </w:pPr>
    </w:p>
    <w:p w14:paraId="206C145E" w14:textId="35B53462" w:rsidR="001B4A37" w:rsidRPr="00EA299A" w:rsidRDefault="001B4A37" w:rsidP="001B4A37">
      <w:pPr>
        <w:jc w:val="both"/>
        <w:rPr>
          <w:rFonts w:cstheme="minorHAnsi"/>
          <w:b/>
          <w:bCs/>
          <w:sz w:val="24"/>
          <w:szCs w:val="24"/>
        </w:rPr>
      </w:pPr>
      <w:r w:rsidRPr="00EA299A">
        <w:rPr>
          <w:rFonts w:cstheme="minorHAnsi"/>
          <w:b/>
          <w:bCs/>
          <w:sz w:val="24"/>
          <w:szCs w:val="24"/>
        </w:rPr>
        <w:t>ITEM NO.5</w:t>
      </w:r>
    </w:p>
    <w:p w14:paraId="254011F3" w14:textId="2AA1BE35" w:rsidR="00F97EF7" w:rsidRPr="00EA299A" w:rsidRDefault="00C76A1C" w:rsidP="00F97EF7">
      <w:pPr>
        <w:rPr>
          <w:rFonts w:cstheme="minorHAnsi"/>
          <w:b/>
          <w:bCs/>
          <w:sz w:val="24"/>
          <w:szCs w:val="24"/>
        </w:rPr>
      </w:pPr>
      <w:r w:rsidRPr="00EA299A">
        <w:rPr>
          <w:rFonts w:cstheme="minorHAnsi"/>
          <w:sz w:val="24"/>
          <w:szCs w:val="24"/>
        </w:rPr>
        <w:t xml:space="preserve">Mr. </w:t>
      </w:r>
      <w:r w:rsidR="008F4F49" w:rsidRPr="00EA299A">
        <w:rPr>
          <w:rFonts w:cstheme="minorHAnsi"/>
          <w:sz w:val="24"/>
          <w:szCs w:val="24"/>
        </w:rPr>
        <w:t>Husser</w:t>
      </w:r>
      <w:r w:rsidRPr="00EA299A">
        <w:rPr>
          <w:rFonts w:cstheme="minorHAnsi"/>
          <w:sz w:val="24"/>
          <w:szCs w:val="24"/>
        </w:rPr>
        <w:t xml:space="preserve"> </w:t>
      </w:r>
      <w:r w:rsidR="008F4F49" w:rsidRPr="00EA299A">
        <w:rPr>
          <w:rFonts w:cstheme="minorHAnsi"/>
          <w:sz w:val="24"/>
          <w:szCs w:val="24"/>
        </w:rPr>
        <w:t>explained that Item No. 5 of ACT 465 of 2023</w:t>
      </w:r>
      <w:r w:rsidR="001B4A37" w:rsidRPr="00EA299A">
        <w:rPr>
          <w:rFonts w:cstheme="minorHAnsi"/>
          <w:sz w:val="24"/>
          <w:szCs w:val="24"/>
        </w:rPr>
        <w:t>,</w:t>
      </w:r>
      <w:r w:rsidR="008F4F49" w:rsidRPr="00EA299A">
        <w:rPr>
          <w:rFonts w:cstheme="minorHAnsi"/>
          <w:sz w:val="24"/>
          <w:szCs w:val="24"/>
        </w:rPr>
        <w:t xml:space="preserve"> was a request by Rapides parish, that the scope for its project,</w:t>
      </w:r>
      <w:r w:rsidR="001B4A37" w:rsidRPr="00EA299A">
        <w:rPr>
          <w:rFonts w:cstheme="minorHAnsi"/>
          <w:sz w:val="24"/>
          <w:szCs w:val="24"/>
        </w:rPr>
        <w:t xml:space="preserve"> “Central Louisiana State Hospital Relocation to Pinecrest, Planning and Construction” (Rapides, 09/330 – 75 on page 35 [FPC No. 09-340-12-01]) with an appropriation amount of  $3,040,953 payable from Priority 1 General Obligation Bonds, be revised to include the construction of a new Administration Building due to the infeasibility of renovation an existing dormitory building to accommodate the administrative services. </w:t>
      </w:r>
    </w:p>
    <w:p w14:paraId="63F1B3CD" w14:textId="25FD5864" w:rsidR="001B4A37" w:rsidRPr="00EA299A" w:rsidRDefault="001B4A37" w:rsidP="001B4A37">
      <w:pPr>
        <w:spacing w:after="0" w:line="240" w:lineRule="auto"/>
        <w:rPr>
          <w:rFonts w:cstheme="minorHAnsi"/>
          <w:sz w:val="24"/>
          <w:szCs w:val="24"/>
        </w:rPr>
      </w:pPr>
    </w:p>
    <w:p w14:paraId="5C9F59D5" w14:textId="510CE163" w:rsidR="001B4A37" w:rsidRPr="00EA299A" w:rsidRDefault="001B4A37" w:rsidP="001B4A37">
      <w:pPr>
        <w:jc w:val="both"/>
        <w:rPr>
          <w:rFonts w:cstheme="minorHAnsi"/>
          <w:b/>
          <w:bCs/>
          <w:sz w:val="24"/>
          <w:szCs w:val="24"/>
        </w:rPr>
      </w:pPr>
      <w:r w:rsidRPr="00EA299A">
        <w:rPr>
          <w:rFonts w:cstheme="minorHAnsi"/>
          <w:b/>
          <w:bCs/>
          <w:sz w:val="24"/>
          <w:szCs w:val="24"/>
        </w:rPr>
        <w:t>ITEM NO.6</w:t>
      </w:r>
    </w:p>
    <w:p w14:paraId="0334C840" w14:textId="0E21EEB4" w:rsidR="00F97EF7" w:rsidRPr="00EA299A" w:rsidRDefault="00C76A1C" w:rsidP="00F97EF7">
      <w:pPr>
        <w:rPr>
          <w:rFonts w:cstheme="minorHAnsi"/>
          <w:b/>
          <w:bCs/>
          <w:sz w:val="24"/>
          <w:szCs w:val="24"/>
        </w:rPr>
      </w:pPr>
      <w:r w:rsidRPr="00EA299A">
        <w:rPr>
          <w:rFonts w:cstheme="minorHAnsi"/>
          <w:sz w:val="24"/>
          <w:szCs w:val="24"/>
        </w:rPr>
        <w:t xml:space="preserve">Mr. Husser </w:t>
      </w:r>
      <w:r w:rsidR="008F4F49" w:rsidRPr="00EA299A">
        <w:rPr>
          <w:rFonts w:cstheme="minorHAnsi"/>
          <w:sz w:val="24"/>
          <w:szCs w:val="24"/>
        </w:rPr>
        <w:t xml:space="preserve">explained that Item No. 6 of ACT 465 of 2023, was a request by St. Mary parish, that the scope of its project, </w:t>
      </w:r>
      <w:r w:rsidR="001B4A37" w:rsidRPr="00EA299A">
        <w:rPr>
          <w:rFonts w:cstheme="minorHAnsi"/>
          <w:sz w:val="24"/>
          <w:szCs w:val="24"/>
        </w:rPr>
        <w:t>“Warehouse Infrastructure Improvements (Fire Suppression System), Planning and Construction” (St. Mary, 36/P15-1570 on page 50 [FPC No. 36-P15-23-02]) with an appropriation amount of $500,000 payable from Capital Outlay Savings Fund, be revised to include a new roof and insulation to prevent compromising the integrity of the new fire suppression system.</w:t>
      </w:r>
    </w:p>
    <w:p w14:paraId="6D6D8B37" w14:textId="1AF30383" w:rsidR="001B4A37" w:rsidRPr="00EA299A" w:rsidRDefault="001B4A37" w:rsidP="001B4A37">
      <w:pPr>
        <w:spacing w:after="0" w:line="240" w:lineRule="auto"/>
        <w:rPr>
          <w:rFonts w:cstheme="minorHAnsi"/>
          <w:sz w:val="24"/>
          <w:szCs w:val="24"/>
        </w:rPr>
      </w:pPr>
    </w:p>
    <w:p w14:paraId="30BA6C84" w14:textId="1373D7C3" w:rsidR="001B4A37" w:rsidRPr="00EA299A" w:rsidRDefault="001B4A37" w:rsidP="001B4A37">
      <w:pPr>
        <w:jc w:val="both"/>
        <w:rPr>
          <w:rFonts w:cstheme="minorHAnsi"/>
          <w:b/>
          <w:bCs/>
          <w:sz w:val="24"/>
          <w:szCs w:val="24"/>
        </w:rPr>
      </w:pPr>
      <w:r w:rsidRPr="00EA299A">
        <w:rPr>
          <w:rFonts w:cstheme="minorHAnsi"/>
          <w:b/>
          <w:bCs/>
          <w:sz w:val="24"/>
          <w:szCs w:val="24"/>
        </w:rPr>
        <w:t>ITEM NO.7</w:t>
      </w:r>
    </w:p>
    <w:p w14:paraId="18E2A2ED" w14:textId="7F515B6D" w:rsidR="001B4A37" w:rsidRPr="00EA299A" w:rsidRDefault="00C76A1C" w:rsidP="001B4A37">
      <w:pPr>
        <w:spacing w:after="0" w:line="240" w:lineRule="auto"/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 xml:space="preserve">Mr. </w:t>
      </w:r>
      <w:r w:rsidR="008F4F49" w:rsidRPr="00EA299A">
        <w:rPr>
          <w:rFonts w:cstheme="minorHAnsi"/>
          <w:sz w:val="24"/>
          <w:szCs w:val="24"/>
        </w:rPr>
        <w:t xml:space="preserve">Husser explained that Item No. 7 of ACT 465 of 2023, was a request by Assumption Parish, that the scope of its project, </w:t>
      </w:r>
      <w:r w:rsidR="001B4A37" w:rsidRPr="00EA299A">
        <w:rPr>
          <w:rFonts w:cstheme="minorHAnsi"/>
          <w:sz w:val="24"/>
          <w:szCs w:val="24"/>
        </w:rPr>
        <w:t xml:space="preserve">“Shell Beach Boat Launch, Planning and Construction” (Assumption, 50/J04-1706 on page 55 [FPC No. 50-J04-23-01]) with an appropriation amount of $500,000 payable from State General Fund (Direct) Non-Recurring Revenues, be revised to include the following phases: </w:t>
      </w:r>
    </w:p>
    <w:p w14:paraId="49910D01" w14:textId="77777777" w:rsidR="001B4A37" w:rsidRPr="00EA299A" w:rsidRDefault="001B4A37" w:rsidP="001B4A3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lastRenderedPageBreak/>
        <w:t>Phase 1 will render the project safe for the public and shall include work such as demolishing, removing, repairing or replacing with jetties the existing sheet piles, constructing a wharf, and re-grading the existing parking lot.</w:t>
      </w:r>
    </w:p>
    <w:p w14:paraId="2675F723" w14:textId="3B0C7846" w:rsidR="00C76A1C" w:rsidRPr="00EA299A" w:rsidRDefault="001B4A37" w:rsidP="008F4F4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Phase 2, to be completed as funding becomes available, includes replacing the concrete boat launch and installation of jetties for erosion protection.</w:t>
      </w:r>
    </w:p>
    <w:p w14:paraId="03DDD03B" w14:textId="77777777" w:rsidR="008F4F49" w:rsidRPr="00EA299A" w:rsidRDefault="008F4F49" w:rsidP="008F4F49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7C407494" w14:textId="085B025A" w:rsidR="001B4A37" w:rsidRPr="00EA299A" w:rsidRDefault="001B4A37" w:rsidP="001B4A37">
      <w:pPr>
        <w:jc w:val="both"/>
        <w:rPr>
          <w:rFonts w:cstheme="minorHAnsi"/>
          <w:b/>
          <w:bCs/>
          <w:sz w:val="24"/>
          <w:szCs w:val="24"/>
        </w:rPr>
      </w:pPr>
      <w:r w:rsidRPr="00EA299A">
        <w:rPr>
          <w:rFonts w:cstheme="minorHAnsi"/>
          <w:b/>
          <w:bCs/>
          <w:sz w:val="24"/>
          <w:szCs w:val="24"/>
        </w:rPr>
        <w:t>ITEM NO.8</w:t>
      </w:r>
    </w:p>
    <w:p w14:paraId="3AADE977" w14:textId="22E692EC" w:rsidR="00F97EF7" w:rsidRPr="00EA299A" w:rsidRDefault="008F4F49" w:rsidP="00F97EF7">
      <w:pPr>
        <w:rPr>
          <w:rFonts w:cstheme="minorHAnsi"/>
          <w:b/>
          <w:bCs/>
          <w:sz w:val="24"/>
          <w:szCs w:val="24"/>
        </w:rPr>
      </w:pPr>
      <w:r w:rsidRPr="00EA299A">
        <w:rPr>
          <w:rFonts w:cstheme="minorHAnsi"/>
          <w:bCs/>
          <w:sz w:val="24"/>
          <w:szCs w:val="24"/>
        </w:rPr>
        <w:t>Mr. Husser explained that Item No. 8 of ACT 2 of 2025, was a request by Orleans parish</w:t>
      </w:r>
      <w:r w:rsidR="001B4A37" w:rsidRPr="00EA299A">
        <w:rPr>
          <w:rFonts w:cstheme="minorHAnsi"/>
          <w:sz w:val="24"/>
          <w:szCs w:val="24"/>
        </w:rPr>
        <w:t>,</w:t>
      </w:r>
      <w:r w:rsidRPr="00EA299A">
        <w:rPr>
          <w:rFonts w:cstheme="minorHAnsi"/>
          <w:sz w:val="24"/>
          <w:szCs w:val="24"/>
        </w:rPr>
        <w:t xml:space="preserve"> that the scope of its project,</w:t>
      </w:r>
      <w:r w:rsidR="001B4A37" w:rsidRPr="00EA299A">
        <w:rPr>
          <w:rFonts w:cstheme="minorHAnsi"/>
          <w:sz w:val="24"/>
          <w:szCs w:val="24"/>
        </w:rPr>
        <w:t xml:space="preserve"> “Parish Hospital Service District for the Parish of Orleans, District A – Behavioral Health Service Line Expansion, Planning and Construction” (Orleans, 50/NEY-576006 on page 124 [FPC No. 50-NEY-21-01]) with an appropriation of $3,200,000 payable from Priority 1 General Obligation Bonds be revised to include a behavioral health service line expansion in order to bring inpatient behavioral health services to the community. </w:t>
      </w:r>
    </w:p>
    <w:p w14:paraId="4E24B6D2" w14:textId="3CE24010" w:rsidR="00F97EF7" w:rsidRPr="00EA299A" w:rsidRDefault="00F97EF7" w:rsidP="00F97EF7">
      <w:pPr>
        <w:spacing w:after="0" w:line="240" w:lineRule="auto"/>
        <w:rPr>
          <w:rFonts w:cstheme="minorHAnsi"/>
          <w:sz w:val="24"/>
          <w:szCs w:val="24"/>
        </w:rPr>
      </w:pPr>
    </w:p>
    <w:p w14:paraId="0F8E27E3" w14:textId="28E013A5" w:rsidR="001B4A37" w:rsidRPr="00EA299A" w:rsidRDefault="001B4A37" w:rsidP="00F97EF7">
      <w:pPr>
        <w:spacing w:after="0" w:line="240" w:lineRule="auto"/>
        <w:rPr>
          <w:rFonts w:cstheme="minorHAnsi"/>
          <w:sz w:val="24"/>
          <w:szCs w:val="24"/>
        </w:rPr>
      </w:pPr>
      <w:r w:rsidRPr="00EA299A">
        <w:rPr>
          <w:rFonts w:cstheme="minorHAnsi"/>
          <w:b/>
          <w:bCs/>
          <w:sz w:val="24"/>
          <w:szCs w:val="24"/>
        </w:rPr>
        <w:t>ITEM NO.9</w:t>
      </w:r>
    </w:p>
    <w:p w14:paraId="60900149" w14:textId="77777777" w:rsidR="001B4A37" w:rsidRPr="00EA299A" w:rsidRDefault="001B4A37" w:rsidP="001B4A37">
      <w:pPr>
        <w:spacing w:after="0" w:line="240" w:lineRule="auto"/>
        <w:rPr>
          <w:rFonts w:cstheme="minorHAnsi"/>
          <w:sz w:val="24"/>
          <w:szCs w:val="24"/>
        </w:rPr>
      </w:pPr>
    </w:p>
    <w:p w14:paraId="5CF8B1E5" w14:textId="77777777" w:rsidR="00EA299A" w:rsidRPr="00EA299A" w:rsidRDefault="008F4F49" w:rsidP="00BD5CC3">
      <w:pPr>
        <w:spacing w:after="0" w:line="240" w:lineRule="auto"/>
        <w:rPr>
          <w:rFonts w:cstheme="minorHAnsi"/>
          <w:sz w:val="24"/>
          <w:szCs w:val="24"/>
        </w:rPr>
      </w:pPr>
      <w:r w:rsidRPr="00EA299A">
        <w:rPr>
          <w:rFonts w:cstheme="minorHAnsi"/>
          <w:bCs/>
          <w:sz w:val="24"/>
          <w:szCs w:val="24"/>
        </w:rPr>
        <w:t>Mr. Husser explained that Item No. 9 of ACT 5 of 2024</w:t>
      </w:r>
      <w:r w:rsidR="001B4A37" w:rsidRPr="00EA299A">
        <w:rPr>
          <w:rFonts w:cstheme="minorHAnsi"/>
          <w:sz w:val="24"/>
          <w:szCs w:val="24"/>
        </w:rPr>
        <w:t>,</w:t>
      </w:r>
      <w:r w:rsidRPr="00EA299A">
        <w:rPr>
          <w:rFonts w:cstheme="minorHAnsi"/>
          <w:sz w:val="24"/>
          <w:szCs w:val="24"/>
        </w:rPr>
        <w:t xml:space="preserve"> was a request by East Baton Rouge Parish, </w:t>
      </w:r>
      <w:r w:rsidR="00BD5CC3" w:rsidRPr="00EA299A">
        <w:rPr>
          <w:rFonts w:cstheme="minorHAnsi"/>
          <w:sz w:val="24"/>
          <w:szCs w:val="24"/>
        </w:rPr>
        <w:t>that the name of the entity of its project,</w:t>
      </w:r>
      <w:r w:rsidR="001B4A37" w:rsidRPr="00EA299A">
        <w:rPr>
          <w:rFonts w:cstheme="minorHAnsi"/>
          <w:sz w:val="24"/>
          <w:szCs w:val="24"/>
        </w:rPr>
        <w:t xml:space="preserve"> “Relocation of LA 67 and LA 408 due to Airport improvements” (East Baton Rouge, 07/270 – 573459 on page 26) with an appropriation amount of $80,000,000 payable from Priority 5 General Obligation Bonds, be revised that the project be administered by the Baton Rouge Metro Airport (50/N41) as the scope of the work is part of the Airport’s improvement project. </w:t>
      </w:r>
    </w:p>
    <w:p w14:paraId="2685256E" w14:textId="77777777" w:rsidR="00EA299A" w:rsidRPr="00EA299A" w:rsidRDefault="00EA299A" w:rsidP="00BD5CC3">
      <w:pPr>
        <w:spacing w:after="0" w:line="240" w:lineRule="auto"/>
        <w:rPr>
          <w:rFonts w:cstheme="minorHAnsi"/>
          <w:sz w:val="24"/>
          <w:szCs w:val="24"/>
        </w:rPr>
      </w:pPr>
    </w:p>
    <w:p w14:paraId="048CF332" w14:textId="53F04D63" w:rsidR="00F97EF7" w:rsidRPr="00EA299A" w:rsidRDefault="00B74957" w:rsidP="00BD5CC3">
      <w:pPr>
        <w:spacing w:after="0" w:line="240" w:lineRule="auto"/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President</w:t>
      </w:r>
      <w:r w:rsidR="00F97EF7" w:rsidRPr="00EA299A">
        <w:rPr>
          <w:rFonts w:cstheme="minorHAnsi"/>
          <w:sz w:val="24"/>
          <w:szCs w:val="24"/>
        </w:rPr>
        <w:t xml:space="preserve"> Henry asked if metropolitan airports </w:t>
      </w:r>
      <w:r w:rsidR="00A86728" w:rsidRPr="00EA299A">
        <w:rPr>
          <w:rFonts w:cstheme="minorHAnsi"/>
          <w:sz w:val="24"/>
          <w:szCs w:val="24"/>
        </w:rPr>
        <w:t>must</w:t>
      </w:r>
      <w:r w:rsidR="00F97EF7" w:rsidRPr="00EA299A">
        <w:rPr>
          <w:rFonts w:cstheme="minorHAnsi"/>
          <w:sz w:val="24"/>
          <w:szCs w:val="24"/>
        </w:rPr>
        <w:t xml:space="preserve"> follow the same public contracting rules and bid processes as everyone else. </w:t>
      </w:r>
      <w:r w:rsidR="00CE7333">
        <w:rPr>
          <w:rFonts w:cstheme="minorHAnsi"/>
          <w:sz w:val="24"/>
          <w:szCs w:val="24"/>
        </w:rPr>
        <w:t xml:space="preserve">Mr. </w:t>
      </w:r>
      <w:r w:rsidR="00F97EF7" w:rsidRPr="00EA299A">
        <w:rPr>
          <w:rFonts w:cstheme="minorHAnsi"/>
          <w:sz w:val="24"/>
          <w:szCs w:val="24"/>
        </w:rPr>
        <w:t xml:space="preserve">Husser </w:t>
      </w:r>
      <w:r w:rsidR="00CE7333">
        <w:rPr>
          <w:rFonts w:cstheme="minorHAnsi"/>
          <w:sz w:val="24"/>
          <w:szCs w:val="24"/>
        </w:rPr>
        <w:t>responded that generally, that is correct.</w:t>
      </w:r>
    </w:p>
    <w:p w14:paraId="24BC74CC" w14:textId="77777777" w:rsidR="00BD5CC3" w:rsidRPr="00EA299A" w:rsidRDefault="00BD5CC3" w:rsidP="001B4A37">
      <w:pPr>
        <w:jc w:val="both"/>
        <w:rPr>
          <w:rFonts w:cstheme="minorHAnsi"/>
          <w:b/>
          <w:bCs/>
          <w:sz w:val="24"/>
          <w:szCs w:val="24"/>
        </w:rPr>
      </w:pPr>
    </w:p>
    <w:p w14:paraId="1906C728" w14:textId="55AB3927" w:rsidR="001B4A37" w:rsidRPr="00EA299A" w:rsidRDefault="001B4A37" w:rsidP="001B4A37">
      <w:pPr>
        <w:jc w:val="both"/>
        <w:rPr>
          <w:rFonts w:cstheme="minorHAnsi"/>
          <w:b/>
          <w:bCs/>
          <w:sz w:val="24"/>
          <w:szCs w:val="24"/>
        </w:rPr>
      </w:pPr>
      <w:r w:rsidRPr="00EA299A">
        <w:rPr>
          <w:rFonts w:cstheme="minorHAnsi"/>
          <w:b/>
          <w:bCs/>
          <w:sz w:val="24"/>
          <w:szCs w:val="24"/>
        </w:rPr>
        <w:t>ITEM NO.10</w:t>
      </w:r>
    </w:p>
    <w:p w14:paraId="5B947874" w14:textId="3106F2B3" w:rsidR="001B4A37" w:rsidRPr="00EA299A" w:rsidRDefault="00BD5CC3" w:rsidP="001B4A37">
      <w:pPr>
        <w:spacing w:after="0" w:line="240" w:lineRule="auto"/>
        <w:rPr>
          <w:rFonts w:cstheme="minorHAnsi"/>
          <w:sz w:val="24"/>
          <w:szCs w:val="24"/>
        </w:rPr>
      </w:pPr>
      <w:r w:rsidRPr="00EA299A">
        <w:rPr>
          <w:rFonts w:cstheme="minorHAnsi"/>
          <w:bCs/>
          <w:sz w:val="24"/>
          <w:szCs w:val="24"/>
        </w:rPr>
        <w:t>Mr. Husser explained that Item No. 10 of ACT 20 of 2019, was a request by Iberia parish, that the name of the entity of its project,</w:t>
      </w:r>
      <w:r w:rsidR="001B4A37" w:rsidRPr="00EA299A">
        <w:rPr>
          <w:rFonts w:cstheme="minorHAnsi"/>
          <w:sz w:val="24"/>
          <w:szCs w:val="24"/>
        </w:rPr>
        <w:t xml:space="preserve"> “Airport Access Road, Planning and Construction” (Iberia, 50/J23-431 on page 45 [FPC No. 50-J23-18-01]) with and appropriation amount of $4,270,000 payable from Priority 1 General Obligation Bonds and $4,270,000 payable from State General Fund (Direct) Non-Recurring Revenues, be revised that the project be administered by the Department of Transportation and Development (DOTD) as the Project will be utilizing federal funds, includes a state route, and DOTD will hold the contract with the contractor.</w:t>
      </w:r>
      <w:r w:rsidR="00F97EF7" w:rsidRPr="00EA299A">
        <w:rPr>
          <w:rFonts w:cstheme="minorHAnsi"/>
          <w:sz w:val="24"/>
          <w:szCs w:val="24"/>
        </w:rPr>
        <w:t xml:space="preserve"> </w:t>
      </w:r>
    </w:p>
    <w:p w14:paraId="51079884" w14:textId="77777777" w:rsidR="001B4A37" w:rsidRPr="00EA299A" w:rsidRDefault="001B4A37" w:rsidP="001B4A37">
      <w:pPr>
        <w:rPr>
          <w:rFonts w:cstheme="minorHAnsi"/>
          <w:sz w:val="24"/>
          <w:szCs w:val="24"/>
        </w:rPr>
      </w:pPr>
    </w:p>
    <w:p w14:paraId="6D1E5863" w14:textId="0DE39D58" w:rsidR="001B4A37" w:rsidRPr="00EA299A" w:rsidRDefault="001B4A37" w:rsidP="001B4A37">
      <w:pPr>
        <w:jc w:val="both"/>
        <w:rPr>
          <w:rFonts w:cstheme="minorHAnsi"/>
          <w:b/>
          <w:bCs/>
          <w:sz w:val="24"/>
          <w:szCs w:val="24"/>
        </w:rPr>
      </w:pPr>
      <w:r w:rsidRPr="00EA299A">
        <w:rPr>
          <w:rFonts w:cstheme="minorHAnsi"/>
          <w:b/>
          <w:bCs/>
          <w:sz w:val="24"/>
          <w:szCs w:val="24"/>
        </w:rPr>
        <w:t>ITEM NO.11</w:t>
      </w:r>
    </w:p>
    <w:p w14:paraId="0621CAE5" w14:textId="7408054B" w:rsidR="00F97EF7" w:rsidRPr="00EA299A" w:rsidRDefault="00CE7333" w:rsidP="001B4A3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Mr. Husser</w:t>
      </w:r>
      <w:r w:rsidR="00BD5CC3" w:rsidRPr="00EA299A">
        <w:rPr>
          <w:rFonts w:cstheme="minorHAnsi"/>
          <w:sz w:val="24"/>
          <w:szCs w:val="24"/>
        </w:rPr>
        <w:t xml:space="preserve"> asked Ms. </w:t>
      </w:r>
      <w:r w:rsidR="00C76A1C" w:rsidRPr="00EA299A">
        <w:rPr>
          <w:rFonts w:cstheme="minorHAnsi"/>
          <w:sz w:val="24"/>
          <w:szCs w:val="24"/>
        </w:rPr>
        <w:t>Katie O’Connor</w:t>
      </w:r>
      <w:r w:rsidR="00B74957" w:rsidRPr="00EA299A">
        <w:rPr>
          <w:rFonts w:cstheme="minorHAnsi"/>
          <w:sz w:val="24"/>
          <w:szCs w:val="24"/>
        </w:rPr>
        <w:t>,</w:t>
      </w:r>
      <w:r w:rsidR="00C76A1C" w:rsidRPr="00EA299A">
        <w:rPr>
          <w:rFonts w:cstheme="minorHAnsi"/>
          <w:sz w:val="24"/>
          <w:szCs w:val="24"/>
        </w:rPr>
        <w:t xml:space="preserve"> as the </w:t>
      </w:r>
      <w:proofErr w:type="gramStart"/>
      <w:r w:rsidR="00C76A1C" w:rsidRPr="00EA299A">
        <w:rPr>
          <w:rFonts w:cstheme="minorHAnsi"/>
          <w:sz w:val="24"/>
          <w:szCs w:val="24"/>
        </w:rPr>
        <w:t>designee</w:t>
      </w:r>
      <w:proofErr w:type="gramEnd"/>
      <w:r w:rsidR="00C76A1C" w:rsidRPr="00EA299A">
        <w:rPr>
          <w:rFonts w:cstheme="minorHAnsi"/>
          <w:sz w:val="24"/>
          <w:szCs w:val="24"/>
        </w:rPr>
        <w:t xml:space="preserve"> for Treasurer Fleming</w:t>
      </w:r>
      <w:r w:rsidR="00B74957" w:rsidRPr="00EA299A">
        <w:rPr>
          <w:rFonts w:cstheme="minorHAnsi"/>
          <w:sz w:val="24"/>
          <w:szCs w:val="24"/>
        </w:rPr>
        <w:t>,</w:t>
      </w:r>
      <w:r w:rsidR="00C76A1C" w:rsidRPr="00EA299A">
        <w:rPr>
          <w:rFonts w:cstheme="minorHAnsi"/>
          <w:sz w:val="24"/>
          <w:szCs w:val="24"/>
        </w:rPr>
        <w:t xml:space="preserve"> to present information on item No. 11</w:t>
      </w:r>
      <w:r w:rsidR="00BD5CC3" w:rsidRPr="00EA299A">
        <w:rPr>
          <w:rFonts w:cstheme="minorHAnsi"/>
          <w:sz w:val="24"/>
          <w:szCs w:val="24"/>
        </w:rPr>
        <w:t>,</w:t>
      </w:r>
      <w:r w:rsidR="00C76A1C" w:rsidRPr="00EA299A">
        <w:rPr>
          <w:rFonts w:cstheme="minorHAnsi"/>
          <w:sz w:val="24"/>
          <w:szCs w:val="24"/>
        </w:rPr>
        <w:t xml:space="preserve"> regarding the </w:t>
      </w:r>
      <w:r w:rsidR="001B4A37" w:rsidRPr="00EA299A">
        <w:rPr>
          <w:rFonts w:cstheme="minorHAnsi"/>
          <w:sz w:val="24"/>
          <w:szCs w:val="24"/>
        </w:rPr>
        <w:t xml:space="preserve">Designation of Barksdale Federal Credit Union and Currency Bank, recommended by the Department of Treasury as a state depository/fiscal agent for the </w:t>
      </w:r>
      <w:proofErr w:type="gramStart"/>
      <w:r w:rsidR="001B4A37" w:rsidRPr="00EA299A">
        <w:rPr>
          <w:rFonts w:cstheme="minorHAnsi"/>
          <w:sz w:val="24"/>
          <w:szCs w:val="24"/>
        </w:rPr>
        <w:t>four year</w:t>
      </w:r>
      <w:proofErr w:type="gramEnd"/>
      <w:r w:rsidR="001B4A37" w:rsidRPr="00EA299A">
        <w:rPr>
          <w:rFonts w:cstheme="minorHAnsi"/>
          <w:sz w:val="24"/>
          <w:szCs w:val="24"/>
        </w:rPr>
        <w:t xml:space="preserve"> period of July 1, 2023, to June 30, 2027</w:t>
      </w:r>
      <w:r w:rsidR="00B74957" w:rsidRPr="00EA299A">
        <w:rPr>
          <w:rFonts w:cstheme="minorHAnsi"/>
          <w:sz w:val="24"/>
          <w:szCs w:val="24"/>
        </w:rPr>
        <w:t>.</w:t>
      </w:r>
      <w:r w:rsidR="00F97EF7" w:rsidRPr="00EA299A">
        <w:rPr>
          <w:rFonts w:cstheme="minorHAnsi"/>
          <w:sz w:val="24"/>
          <w:szCs w:val="24"/>
        </w:rPr>
        <w:t xml:space="preserve"> </w:t>
      </w:r>
    </w:p>
    <w:p w14:paraId="35BA8B50" w14:textId="543256F2" w:rsidR="004D1822" w:rsidRPr="00EA299A" w:rsidRDefault="004D1822" w:rsidP="001B4A3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5A3492A" w14:textId="4B2F3654" w:rsidR="004D1822" w:rsidRPr="00EA299A" w:rsidRDefault="004D1822" w:rsidP="001B4A37">
      <w:pPr>
        <w:spacing w:after="0" w:line="240" w:lineRule="auto"/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As there were no further questions or discussion required for Items 3 through 11, Commissioner Barras motioned</w:t>
      </w:r>
      <w:r w:rsidR="00CE7333">
        <w:rPr>
          <w:rFonts w:cstheme="minorHAnsi"/>
          <w:sz w:val="24"/>
          <w:szCs w:val="24"/>
        </w:rPr>
        <w:t xml:space="preserve"> for</w:t>
      </w:r>
      <w:r w:rsidRPr="00EA299A">
        <w:rPr>
          <w:rFonts w:cstheme="minorHAnsi"/>
          <w:sz w:val="24"/>
          <w:szCs w:val="24"/>
        </w:rPr>
        <w:t xml:space="preserve"> approval of the </w:t>
      </w:r>
      <w:r w:rsidR="00CE7333">
        <w:rPr>
          <w:rFonts w:cstheme="minorHAnsi"/>
          <w:sz w:val="24"/>
          <w:szCs w:val="24"/>
        </w:rPr>
        <w:t xml:space="preserve">nine </w:t>
      </w:r>
      <w:r w:rsidRPr="00EA299A">
        <w:rPr>
          <w:rFonts w:cstheme="minorHAnsi"/>
          <w:sz w:val="24"/>
          <w:szCs w:val="24"/>
        </w:rPr>
        <w:t xml:space="preserve">requests. The motion passed without objection. </w:t>
      </w:r>
    </w:p>
    <w:p w14:paraId="7EFD8739" w14:textId="77777777" w:rsidR="00C76A1C" w:rsidRPr="00EA299A" w:rsidRDefault="00C76A1C" w:rsidP="001B4A3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E067708" w14:textId="427C4E2A" w:rsidR="004D1822" w:rsidRPr="00EA299A" w:rsidRDefault="004D1822" w:rsidP="001B4A37">
      <w:pPr>
        <w:spacing w:after="0" w:line="240" w:lineRule="auto"/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With no further business to discuss, Commissioner Barras moved to adjourn. The motion passed without objection and the meeting was adjourned at 8:06 a.m.</w:t>
      </w:r>
    </w:p>
    <w:p w14:paraId="40B72C1E" w14:textId="77777777" w:rsidR="00C76A1C" w:rsidRPr="00EA299A" w:rsidRDefault="00C76A1C" w:rsidP="001B4A3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508C6CF" w14:textId="77777777" w:rsidR="00C76A1C" w:rsidRPr="00EA299A" w:rsidRDefault="00C76A1C" w:rsidP="00C76A1C">
      <w:pPr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Respectfully submitted,</w:t>
      </w:r>
    </w:p>
    <w:p w14:paraId="72538F87" w14:textId="77777777" w:rsidR="004D1822" w:rsidRPr="00EA299A" w:rsidRDefault="004D1822" w:rsidP="00C76A1C">
      <w:pPr>
        <w:rPr>
          <w:rFonts w:cstheme="minorHAnsi"/>
          <w:sz w:val="24"/>
          <w:szCs w:val="24"/>
        </w:rPr>
      </w:pPr>
    </w:p>
    <w:p w14:paraId="1CBFEE75" w14:textId="35CF71F5" w:rsidR="00C76A1C" w:rsidRPr="00EA299A" w:rsidRDefault="00C76A1C" w:rsidP="00C76A1C">
      <w:pPr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>Connor Boldt, Board Secretary</w:t>
      </w:r>
    </w:p>
    <w:p w14:paraId="39C8D889" w14:textId="77777777" w:rsidR="00A86728" w:rsidRPr="00EA299A" w:rsidRDefault="00A86728" w:rsidP="00C76A1C">
      <w:pPr>
        <w:spacing w:after="0" w:line="240" w:lineRule="auto"/>
        <w:rPr>
          <w:rFonts w:cstheme="minorHAnsi"/>
          <w:sz w:val="24"/>
          <w:szCs w:val="24"/>
        </w:rPr>
      </w:pPr>
    </w:p>
    <w:p w14:paraId="33913771" w14:textId="6CD4C650" w:rsidR="00C76A1C" w:rsidRPr="00EA299A" w:rsidRDefault="00C76A1C" w:rsidP="00C76A1C">
      <w:pPr>
        <w:spacing w:after="0" w:line="240" w:lineRule="auto"/>
        <w:rPr>
          <w:rFonts w:cstheme="minorHAnsi"/>
          <w:sz w:val="24"/>
          <w:szCs w:val="24"/>
        </w:rPr>
      </w:pPr>
      <w:r w:rsidRPr="00EA299A">
        <w:rPr>
          <w:rFonts w:cstheme="minorHAnsi"/>
          <w:sz w:val="24"/>
          <w:szCs w:val="24"/>
        </w:rPr>
        <w:t xml:space="preserve">Link to video of this meeting:  </w:t>
      </w:r>
    </w:p>
    <w:p w14:paraId="42AC23AD" w14:textId="40F799FB" w:rsidR="00C76A1C" w:rsidRPr="00EA299A" w:rsidRDefault="00C76A1C" w:rsidP="00C76A1C">
      <w:pPr>
        <w:spacing w:after="0" w:line="240" w:lineRule="auto"/>
        <w:rPr>
          <w:rFonts w:cstheme="minorHAnsi"/>
          <w:sz w:val="24"/>
          <w:szCs w:val="24"/>
        </w:rPr>
      </w:pPr>
      <w:hyperlink r:id="rId8" w:history="1">
        <w:r w:rsidRPr="00EA299A">
          <w:rPr>
            <w:rStyle w:val="Hyperlink"/>
            <w:rFonts w:cstheme="minorHAnsi"/>
            <w:sz w:val="24"/>
            <w:szCs w:val="24"/>
          </w:rPr>
          <w:t>LA Senate On-Demand Video</w:t>
        </w:r>
      </w:hyperlink>
    </w:p>
    <w:p w14:paraId="7EF20E46" w14:textId="77777777" w:rsidR="001B4A37" w:rsidRDefault="001B4A37" w:rsidP="001B4A37">
      <w:pPr>
        <w:tabs>
          <w:tab w:val="left" w:pos="1620"/>
        </w:tabs>
      </w:pPr>
    </w:p>
    <w:p w14:paraId="79D2DFDA" w14:textId="77777777" w:rsidR="004945DB" w:rsidRPr="003F2E2C" w:rsidRDefault="004945DB" w:rsidP="00E61194"/>
    <w:sectPr w:rsidR="004945DB" w:rsidRPr="003F2E2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29BF" w14:textId="77777777" w:rsidR="0035682B" w:rsidRDefault="0035682B" w:rsidP="007E5E82">
      <w:pPr>
        <w:spacing w:after="0" w:line="240" w:lineRule="auto"/>
      </w:pPr>
      <w:r>
        <w:separator/>
      </w:r>
    </w:p>
  </w:endnote>
  <w:endnote w:type="continuationSeparator" w:id="0">
    <w:p w14:paraId="0FE56A9D" w14:textId="77777777" w:rsidR="0035682B" w:rsidRDefault="0035682B" w:rsidP="007E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883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0E0E4C" w14:textId="6E3E254E" w:rsidR="007E5E82" w:rsidRDefault="007E5E82" w:rsidP="003F2E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9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725F7" w14:textId="77777777" w:rsidR="007E5E82" w:rsidRDefault="007E5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6E96" w14:textId="77777777" w:rsidR="0035682B" w:rsidRDefault="0035682B" w:rsidP="007E5E82">
      <w:pPr>
        <w:spacing w:after="0" w:line="240" w:lineRule="auto"/>
      </w:pPr>
      <w:r>
        <w:separator/>
      </w:r>
    </w:p>
  </w:footnote>
  <w:footnote w:type="continuationSeparator" w:id="0">
    <w:p w14:paraId="03A9209C" w14:textId="77777777" w:rsidR="0035682B" w:rsidRDefault="0035682B" w:rsidP="007E5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7FAD"/>
    <w:multiLevelType w:val="hybridMultilevel"/>
    <w:tmpl w:val="0C28D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22281B"/>
    <w:multiLevelType w:val="hybridMultilevel"/>
    <w:tmpl w:val="AB265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04DDF"/>
    <w:multiLevelType w:val="hybridMultilevel"/>
    <w:tmpl w:val="DECE0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D7328"/>
    <w:multiLevelType w:val="hybridMultilevel"/>
    <w:tmpl w:val="7C1A8E1A"/>
    <w:lvl w:ilvl="0" w:tplc="78747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EE906A">
      <w:start w:val="1"/>
      <w:numFmt w:val="decimal"/>
      <w:lvlText w:val="7-%2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0452923">
    <w:abstractNumId w:val="1"/>
  </w:num>
  <w:num w:numId="2" w16cid:durableId="998340594">
    <w:abstractNumId w:val="3"/>
  </w:num>
  <w:num w:numId="3" w16cid:durableId="1231699691">
    <w:abstractNumId w:val="2"/>
  </w:num>
  <w:num w:numId="4" w16cid:durableId="129829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EE9"/>
    <w:rsid w:val="00001BB3"/>
    <w:rsid w:val="00010508"/>
    <w:rsid w:val="00016677"/>
    <w:rsid w:val="00020C4D"/>
    <w:rsid w:val="00034D51"/>
    <w:rsid w:val="00041027"/>
    <w:rsid w:val="0005150C"/>
    <w:rsid w:val="000745A6"/>
    <w:rsid w:val="000747AC"/>
    <w:rsid w:val="00075894"/>
    <w:rsid w:val="000A7512"/>
    <w:rsid w:val="000D1EE9"/>
    <w:rsid w:val="0019176E"/>
    <w:rsid w:val="001B4A37"/>
    <w:rsid w:val="001D0562"/>
    <w:rsid w:val="001E2F3C"/>
    <w:rsid w:val="002B47A5"/>
    <w:rsid w:val="002C1907"/>
    <w:rsid w:val="002D23F0"/>
    <w:rsid w:val="002E3B43"/>
    <w:rsid w:val="0035682B"/>
    <w:rsid w:val="003D2E46"/>
    <w:rsid w:val="003F2E2C"/>
    <w:rsid w:val="004945DB"/>
    <w:rsid w:val="004D1822"/>
    <w:rsid w:val="00506619"/>
    <w:rsid w:val="0057001A"/>
    <w:rsid w:val="005D37B4"/>
    <w:rsid w:val="00606296"/>
    <w:rsid w:val="00606B80"/>
    <w:rsid w:val="00692DCB"/>
    <w:rsid w:val="00733496"/>
    <w:rsid w:val="00753F40"/>
    <w:rsid w:val="007B2732"/>
    <w:rsid w:val="007D5B5C"/>
    <w:rsid w:val="007E5E82"/>
    <w:rsid w:val="00806247"/>
    <w:rsid w:val="00827BE7"/>
    <w:rsid w:val="00887942"/>
    <w:rsid w:val="008A6332"/>
    <w:rsid w:val="008F4F49"/>
    <w:rsid w:val="0097026A"/>
    <w:rsid w:val="009C554A"/>
    <w:rsid w:val="009D1B86"/>
    <w:rsid w:val="009E46E8"/>
    <w:rsid w:val="00A20EB3"/>
    <w:rsid w:val="00A86728"/>
    <w:rsid w:val="00A8693A"/>
    <w:rsid w:val="00AF6C8D"/>
    <w:rsid w:val="00B0164F"/>
    <w:rsid w:val="00B028AF"/>
    <w:rsid w:val="00B07228"/>
    <w:rsid w:val="00B56982"/>
    <w:rsid w:val="00B663FD"/>
    <w:rsid w:val="00B74957"/>
    <w:rsid w:val="00B80C15"/>
    <w:rsid w:val="00B84B9A"/>
    <w:rsid w:val="00BB60D7"/>
    <w:rsid w:val="00BD5CC3"/>
    <w:rsid w:val="00C2087B"/>
    <w:rsid w:val="00C65577"/>
    <w:rsid w:val="00C76A1C"/>
    <w:rsid w:val="00CC5DEE"/>
    <w:rsid w:val="00CE7333"/>
    <w:rsid w:val="00D30093"/>
    <w:rsid w:val="00D83856"/>
    <w:rsid w:val="00DB7359"/>
    <w:rsid w:val="00DC1648"/>
    <w:rsid w:val="00E37868"/>
    <w:rsid w:val="00E61194"/>
    <w:rsid w:val="00EA299A"/>
    <w:rsid w:val="00EB43AE"/>
    <w:rsid w:val="00F44836"/>
    <w:rsid w:val="00F52AD2"/>
    <w:rsid w:val="00F87086"/>
    <w:rsid w:val="00F9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0BAE"/>
  <w15:chartTrackingRefBased/>
  <w15:docId w15:val="{EDDBFDFA-B225-4DFB-B777-7609810E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1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82"/>
  </w:style>
  <w:style w:type="paragraph" w:styleId="Footer">
    <w:name w:val="footer"/>
    <w:basedOn w:val="Normal"/>
    <w:link w:val="FooterChar"/>
    <w:uiPriority w:val="99"/>
    <w:unhideWhenUsed/>
    <w:rsid w:val="007E5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82"/>
  </w:style>
  <w:style w:type="character" w:styleId="CommentReference">
    <w:name w:val="annotation reference"/>
    <w:basedOn w:val="DefaultParagraphFont"/>
    <w:uiPriority w:val="99"/>
    <w:semiHidden/>
    <w:unhideWhenUsed/>
    <w:rsid w:val="00606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B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B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4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A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6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e.la.gov/s_video/VideoArchivePlayer?v=senate/2025/09/091825I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9397-D959-48B1-86D2-A8FD6A00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6137</Characters>
  <Application>Microsoft Office Word</Application>
  <DocSecurity>0</DocSecurity>
  <Lines>125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Mulhearn</dc:creator>
  <cp:keywords/>
  <dc:description/>
  <cp:lastModifiedBy>Connor Boldt</cp:lastModifiedBy>
  <cp:revision>2</cp:revision>
  <cp:lastPrinted>2025-09-22T16:27:00Z</cp:lastPrinted>
  <dcterms:created xsi:type="dcterms:W3CDTF">2025-10-21T16:17:00Z</dcterms:created>
  <dcterms:modified xsi:type="dcterms:W3CDTF">2025-10-21T16:17:00Z</dcterms:modified>
</cp:coreProperties>
</file>